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3754"/>
      </w:tblGrid>
      <w:tr w:rsidR="00CC7614" w:rsidRPr="00CC7614" w:rsidTr="00522ADB">
        <w:trPr>
          <w:trHeight w:val="840"/>
        </w:trPr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  <w:hideMark/>
          </w:tcPr>
          <w:p w:rsidR="00CC7614" w:rsidRPr="00CC7614" w:rsidRDefault="00CC7614" w:rsidP="00522AD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b/>
                <w:bCs/>
                <w:caps/>
                <w:color w:val="FFFFFF"/>
                <w:sz w:val="32"/>
                <w:szCs w:val="32"/>
                <w:lang w:eastAsia="en-AU"/>
              </w:rPr>
              <w:t xml:space="preserve">Work Function Behaviour </w:t>
            </w:r>
            <w:r w:rsidR="00522ADB">
              <w:rPr>
                <w:rFonts w:eastAsia="Times New Roman" w:cs="Calibri"/>
                <w:b/>
                <w:bCs/>
                <w:caps/>
                <w:color w:val="FFFFFF"/>
                <w:sz w:val="32"/>
                <w:szCs w:val="32"/>
                <w:lang w:eastAsia="en-AU"/>
              </w:rPr>
              <w:br/>
            </w:r>
            <w:r>
              <w:rPr>
                <w:rFonts w:eastAsia="Times New Roman" w:cs="Calibri"/>
                <w:b/>
                <w:bCs/>
                <w:caps/>
                <w:color w:val="FFFFFF"/>
                <w:sz w:val="32"/>
                <w:szCs w:val="32"/>
                <w:lang w:eastAsia="en-AU"/>
              </w:rPr>
              <w:t xml:space="preserve">&amp; Related Policy acknowledgement </w:t>
            </w:r>
          </w:p>
        </w:tc>
        <w:tc>
          <w:tcPr>
            <w:tcW w:w="3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7614" w:rsidRPr="00CC7614" w:rsidRDefault="00CC7614" w:rsidP="00CC7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CC7614">
              <w:rPr>
                <w:rFonts w:eastAsia="Times New Roman" w:cs="Calibri"/>
                <w:sz w:val="20"/>
                <w:szCs w:val="20"/>
                <w:shd w:val="clear" w:color="auto" w:fill="00FF00"/>
                <w:lang w:eastAsia="en-AU"/>
              </w:rPr>
              <w:t>Insert Logo</w:t>
            </w:r>
            <w:r w:rsidRPr="00CC7614">
              <w:rPr>
                <w:rFonts w:eastAsia="Times New Roman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FC14DB" w:rsidRDefault="00FC14DB" w:rsidP="005C41EB">
      <w:pPr>
        <w:spacing w:after="0"/>
      </w:pPr>
    </w:p>
    <w:p w:rsidR="00CC7614" w:rsidRDefault="00FC14DB" w:rsidP="005C41EB">
      <w:pPr>
        <w:spacing w:after="0"/>
      </w:pPr>
      <w:r w:rsidRPr="00FC14DB">
        <w:t>At</w:t>
      </w:r>
      <w:r>
        <w:t xml:space="preserve"> </w:t>
      </w:r>
      <w:r w:rsidR="00CC7614">
        <w:t>[</w:t>
      </w:r>
      <w:r w:rsidR="00CC7614" w:rsidRPr="00CC7614">
        <w:rPr>
          <w:highlight w:val="yellow"/>
        </w:rPr>
        <w:t>Clinic Name</w:t>
      </w:r>
      <w:r w:rsidR="00CC7614">
        <w:t>]</w:t>
      </w:r>
      <w:r>
        <w:t xml:space="preserve"> we are committed to providing a safe workplace with clear and transparent boundaries</w:t>
      </w:r>
      <w:r w:rsidR="003E5939">
        <w:t xml:space="preserve"> both within the workplace and at work-related functions</w:t>
      </w:r>
      <w:r>
        <w:t xml:space="preserve">. </w:t>
      </w:r>
    </w:p>
    <w:p w:rsidR="005C41EB" w:rsidRDefault="005C41EB" w:rsidP="005C41EB">
      <w:pPr>
        <w:spacing w:after="0"/>
      </w:pPr>
    </w:p>
    <w:p w:rsidR="005C41EB" w:rsidRDefault="00FC14DB" w:rsidP="005C41EB">
      <w:pPr>
        <w:spacing w:after="0"/>
      </w:pPr>
      <w:r>
        <w:t xml:space="preserve">As part of this culture, we expect </w:t>
      </w:r>
      <w:r w:rsidR="005C41EB">
        <w:t>everyone who is attending our work related function and event</w:t>
      </w:r>
      <w:r w:rsidR="00CC7614">
        <w:t xml:space="preserve"> to</w:t>
      </w:r>
      <w:r>
        <w:t xml:space="preserve"> follow and abide by our employment policies and procedures</w:t>
      </w:r>
      <w:r w:rsidR="00CC7614">
        <w:t xml:space="preserve"> that relate to respectful workplace behaviour and conduct. </w:t>
      </w:r>
    </w:p>
    <w:p w:rsidR="005C41EB" w:rsidRDefault="005C41EB" w:rsidP="005C41EB">
      <w:pPr>
        <w:spacing w:after="0"/>
      </w:pPr>
    </w:p>
    <w:p w:rsidR="00522ADB" w:rsidRDefault="00CC7614" w:rsidP="00522ADB">
      <w:pPr>
        <w:spacing w:after="0"/>
      </w:pPr>
      <w:r>
        <w:t>In the event guests and partners are invited to [</w:t>
      </w:r>
      <w:r w:rsidRPr="005C41EB">
        <w:rPr>
          <w:highlight w:val="yellow"/>
        </w:rPr>
        <w:t>Clinic Name</w:t>
      </w:r>
      <w:r>
        <w:t xml:space="preserve">] work events, we also expect them to conduct themselves in a respectful manner, and not </w:t>
      </w:r>
      <w:r w:rsidR="005C41EB">
        <w:t>breach our standards and expectations around appropriate behaviour and conduct in a work setting</w:t>
      </w:r>
      <w:r w:rsidR="00FC14DB">
        <w:t xml:space="preserve">. </w:t>
      </w:r>
      <w:r w:rsidR="00522ADB">
        <w:t>If you have a guest attending the [</w:t>
      </w:r>
      <w:r w:rsidR="00522ADB" w:rsidRPr="005C41EB">
        <w:rPr>
          <w:highlight w:val="yellow"/>
        </w:rPr>
        <w:t>Clinic Name</w:t>
      </w:r>
      <w:r w:rsidR="00522ADB">
        <w:t xml:space="preserve">] work event, please ensure you discuss our expectations around appropriate behaviour and conduct at work related functions and events. Should they conduct themselves in a manner in which we believe is </w:t>
      </w:r>
      <w:bookmarkStart w:id="0" w:name="_Hlk119323780"/>
      <w:r w:rsidR="00522ADB">
        <w:t>disrespectful, unprofessional or inappropriate</w:t>
      </w:r>
      <w:bookmarkEnd w:id="0"/>
      <w:r w:rsidR="00522ADB">
        <w:t xml:space="preserve">, then we will ask them to the leave the event. </w:t>
      </w:r>
    </w:p>
    <w:p w:rsidR="005C41EB" w:rsidRDefault="005C41EB" w:rsidP="005C41EB">
      <w:pPr>
        <w:spacing w:after="0"/>
      </w:pPr>
    </w:p>
    <w:p w:rsidR="00522ADB" w:rsidRDefault="00522ADB" w:rsidP="00522ADB">
      <w:pPr>
        <w:spacing w:after="0"/>
      </w:pPr>
      <w:r>
        <w:t>Please take the time to</w:t>
      </w:r>
      <w:r w:rsidR="00FC14DB">
        <w:t xml:space="preserve"> read </w:t>
      </w:r>
      <w:r>
        <w:t>each of the policies listed below, and sign to acknowledge that you have read and understood each one. A copy of this signed Work Function Behaviour &amp; Related Policy Acknowledgement form must be returned to the Practice Manager by [</w:t>
      </w:r>
      <w:r w:rsidRPr="00522ADB">
        <w:rPr>
          <w:highlight w:val="yellow"/>
        </w:rPr>
        <w:t>insert date eg. close of business on 14 November 2022</w:t>
      </w:r>
      <w:r>
        <w:t xml:space="preserve">]. You understand and accept that if your own behaviour and conduct at work related events is not </w:t>
      </w:r>
      <w:r w:rsidRPr="00522ADB">
        <w:t>respectful, professional or appropriate</w:t>
      </w:r>
      <w:r>
        <w:t xml:space="preserve">, you may be subject to performance management action, up to an including dismissal. </w:t>
      </w:r>
    </w:p>
    <w:p w:rsidR="00522ADB" w:rsidRDefault="00522ADB" w:rsidP="00522AD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1"/>
        <w:gridCol w:w="1527"/>
        <w:gridCol w:w="5068"/>
      </w:tblGrid>
      <w:tr w:rsidR="00522ADB" w:rsidTr="00493C2C">
        <w:tc>
          <w:tcPr>
            <w:tcW w:w="3936" w:type="dxa"/>
            <w:shd w:val="clear" w:color="auto" w:fill="00B050"/>
            <w:vAlign w:val="center"/>
          </w:tcPr>
          <w:p w:rsidR="00522ADB" w:rsidRPr="00493C2C" w:rsidRDefault="00522ADB" w:rsidP="00493C2C">
            <w:pPr>
              <w:spacing w:after="0"/>
              <w:rPr>
                <w:b/>
                <w:bCs/>
                <w:color w:val="FFFFFF"/>
              </w:rPr>
            </w:pPr>
            <w:r w:rsidRPr="00493C2C">
              <w:rPr>
                <w:b/>
                <w:bCs/>
                <w:color w:val="FFFFFF"/>
              </w:rPr>
              <w:t xml:space="preserve">Policy 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522ADB" w:rsidRPr="00493C2C" w:rsidRDefault="00522ADB" w:rsidP="00493C2C">
            <w:pPr>
              <w:spacing w:after="0"/>
              <w:rPr>
                <w:b/>
                <w:bCs/>
                <w:color w:val="FFFFFF"/>
              </w:rPr>
            </w:pPr>
            <w:r w:rsidRPr="00493C2C">
              <w:rPr>
                <w:b/>
                <w:bCs/>
                <w:color w:val="FFFFFF"/>
              </w:rPr>
              <w:t>Date Read</w:t>
            </w:r>
          </w:p>
        </w:tc>
        <w:tc>
          <w:tcPr>
            <w:tcW w:w="5187" w:type="dxa"/>
            <w:shd w:val="clear" w:color="auto" w:fill="00B050"/>
          </w:tcPr>
          <w:p w:rsidR="00B45DA5" w:rsidRPr="00493C2C" w:rsidRDefault="00B45DA5" w:rsidP="00493C2C">
            <w:pPr>
              <w:spacing w:after="0"/>
              <w:rPr>
                <w:b/>
                <w:bCs/>
                <w:color w:val="FFFFFF"/>
              </w:rPr>
            </w:pPr>
            <w:r w:rsidRPr="00493C2C">
              <w:rPr>
                <w:b/>
                <w:bCs/>
                <w:color w:val="FFFFFF"/>
              </w:rPr>
              <w:t xml:space="preserve">Team Member Acknowledgement </w:t>
            </w:r>
          </w:p>
          <w:p w:rsidR="00522ADB" w:rsidRPr="00493C2C" w:rsidRDefault="00522ADB" w:rsidP="00493C2C">
            <w:pPr>
              <w:spacing w:after="0"/>
              <w:rPr>
                <w:color w:val="FFFFFF"/>
                <w:sz w:val="18"/>
                <w:szCs w:val="18"/>
              </w:rPr>
            </w:pPr>
            <w:r w:rsidRPr="00493C2C">
              <w:rPr>
                <w:color w:val="FFFFFF"/>
                <w:sz w:val="18"/>
                <w:szCs w:val="18"/>
              </w:rPr>
              <w:t>I confirm I have read</w:t>
            </w:r>
            <w:r w:rsidR="00B45DA5" w:rsidRPr="00493C2C">
              <w:rPr>
                <w:color w:val="FFFFFF"/>
                <w:sz w:val="18"/>
                <w:szCs w:val="18"/>
              </w:rPr>
              <w:t xml:space="preserve"> this policy and understand and accept what is appropriate and acceptable behaviour and conduct and what’s not. I also understand and accept that if my behaviour and conduct at work related events is considered disrespectful, unprofessional or inappropriate </w:t>
            </w:r>
            <w:r w:rsidR="00FC346C" w:rsidRPr="00493C2C">
              <w:rPr>
                <w:color w:val="FFFFFF"/>
                <w:sz w:val="18"/>
                <w:szCs w:val="18"/>
              </w:rPr>
              <w:t>by the Clinic</w:t>
            </w:r>
            <w:r w:rsidR="00B45DA5" w:rsidRPr="00493C2C">
              <w:rPr>
                <w:color w:val="FFFFFF"/>
                <w:sz w:val="18"/>
                <w:szCs w:val="18"/>
              </w:rPr>
              <w:t xml:space="preserve"> it may result in performance management, up to and including termination of my employment.  </w:t>
            </w:r>
          </w:p>
        </w:tc>
      </w:tr>
      <w:tr w:rsidR="00522ADB" w:rsidTr="00493C2C">
        <w:tc>
          <w:tcPr>
            <w:tcW w:w="3936" w:type="dxa"/>
            <w:shd w:val="clear" w:color="auto" w:fill="auto"/>
          </w:tcPr>
          <w:p w:rsidR="00522ADB" w:rsidRDefault="00A63023" w:rsidP="00493C2C">
            <w:pPr>
              <w:spacing w:after="0"/>
            </w:pPr>
            <w:r>
              <w:t xml:space="preserve">Work Health &amp; Safety (WHS) Policy covering topics such as:  </w:t>
            </w:r>
          </w:p>
          <w:p w:rsidR="00A63023" w:rsidRDefault="00A63023" w:rsidP="00493C2C">
            <w:pPr>
              <w:numPr>
                <w:ilvl w:val="0"/>
                <w:numId w:val="1"/>
              </w:numPr>
              <w:spacing w:after="0"/>
            </w:pPr>
            <w:r>
              <w:t xml:space="preserve">Reporting a Near Miss, Incident &amp; Injury </w:t>
            </w:r>
          </w:p>
          <w:p w:rsidR="00A63023" w:rsidRDefault="00A63023" w:rsidP="00493C2C">
            <w:pPr>
              <w:numPr>
                <w:ilvl w:val="0"/>
                <w:numId w:val="1"/>
              </w:numPr>
              <w:spacing w:after="0"/>
            </w:pPr>
            <w:r>
              <w:t xml:space="preserve">Workplace Bullying &amp; Harassment </w:t>
            </w:r>
          </w:p>
          <w:p w:rsidR="00A63023" w:rsidRDefault="00A63023" w:rsidP="00493C2C">
            <w:pPr>
              <w:numPr>
                <w:ilvl w:val="0"/>
                <w:numId w:val="1"/>
              </w:numPr>
              <w:spacing w:after="0"/>
            </w:pPr>
            <w:r>
              <w:t xml:space="preserve">Fitness for Work + Drug &amp; Alcohol Free Workplace </w:t>
            </w:r>
          </w:p>
        </w:tc>
        <w:tc>
          <w:tcPr>
            <w:tcW w:w="1559" w:type="dxa"/>
            <w:shd w:val="clear" w:color="auto" w:fill="auto"/>
          </w:tcPr>
          <w:p w:rsidR="00522ADB" w:rsidRDefault="00522ADB" w:rsidP="00493C2C">
            <w:pPr>
              <w:spacing w:after="0"/>
            </w:pPr>
          </w:p>
        </w:tc>
        <w:tc>
          <w:tcPr>
            <w:tcW w:w="5187" w:type="dxa"/>
            <w:shd w:val="clear" w:color="auto" w:fill="auto"/>
          </w:tcPr>
          <w:p w:rsidR="00522ADB" w:rsidRDefault="00522ADB" w:rsidP="00493C2C">
            <w:pPr>
              <w:spacing w:after="0"/>
            </w:pPr>
          </w:p>
        </w:tc>
      </w:tr>
      <w:tr w:rsidR="00A63023" w:rsidTr="00493C2C">
        <w:tc>
          <w:tcPr>
            <w:tcW w:w="3936" w:type="dxa"/>
            <w:shd w:val="clear" w:color="auto" w:fill="auto"/>
          </w:tcPr>
          <w:p w:rsidR="00A63023" w:rsidRDefault="00A63023" w:rsidP="00493C2C">
            <w:pPr>
              <w:spacing w:after="0"/>
            </w:pPr>
            <w:r>
              <w:t xml:space="preserve">Technology &amp; Communication Policy covering topics such as: </w:t>
            </w:r>
          </w:p>
          <w:p w:rsidR="00A63023" w:rsidRDefault="00A63023" w:rsidP="00493C2C">
            <w:pPr>
              <w:numPr>
                <w:ilvl w:val="0"/>
                <w:numId w:val="2"/>
              </w:numPr>
              <w:spacing w:after="0"/>
            </w:pPr>
            <w:r>
              <w:t xml:space="preserve">Internet &amp; email use </w:t>
            </w:r>
          </w:p>
          <w:p w:rsidR="00A63023" w:rsidRDefault="00A63023" w:rsidP="00493C2C">
            <w:pPr>
              <w:numPr>
                <w:ilvl w:val="0"/>
                <w:numId w:val="2"/>
              </w:numPr>
              <w:spacing w:after="0"/>
            </w:pPr>
            <w:r>
              <w:t xml:space="preserve">Social Media </w:t>
            </w:r>
          </w:p>
        </w:tc>
        <w:tc>
          <w:tcPr>
            <w:tcW w:w="1559" w:type="dxa"/>
            <w:shd w:val="clear" w:color="auto" w:fill="auto"/>
          </w:tcPr>
          <w:p w:rsidR="00A63023" w:rsidRDefault="00A63023" w:rsidP="00493C2C">
            <w:pPr>
              <w:spacing w:after="0"/>
            </w:pPr>
          </w:p>
        </w:tc>
        <w:tc>
          <w:tcPr>
            <w:tcW w:w="5187" w:type="dxa"/>
            <w:shd w:val="clear" w:color="auto" w:fill="auto"/>
          </w:tcPr>
          <w:p w:rsidR="00A63023" w:rsidRDefault="00A63023" w:rsidP="00493C2C">
            <w:pPr>
              <w:spacing w:after="0"/>
            </w:pPr>
          </w:p>
        </w:tc>
      </w:tr>
      <w:tr w:rsidR="00FC346C" w:rsidTr="00493C2C">
        <w:tc>
          <w:tcPr>
            <w:tcW w:w="3936" w:type="dxa"/>
            <w:shd w:val="clear" w:color="auto" w:fill="auto"/>
          </w:tcPr>
          <w:p w:rsidR="00FC346C" w:rsidRDefault="00FC346C" w:rsidP="00493C2C">
            <w:pPr>
              <w:spacing w:after="0"/>
            </w:pPr>
            <w:r>
              <w:t xml:space="preserve">Respectful Workplace Policy covering topics such as: </w:t>
            </w:r>
          </w:p>
          <w:p w:rsidR="00FC346C" w:rsidRDefault="00FC346C" w:rsidP="00493C2C">
            <w:pPr>
              <w:numPr>
                <w:ilvl w:val="0"/>
                <w:numId w:val="3"/>
              </w:numPr>
              <w:spacing w:after="0"/>
            </w:pPr>
            <w:r>
              <w:t xml:space="preserve">Sexual harassment </w:t>
            </w:r>
          </w:p>
          <w:p w:rsidR="00FC346C" w:rsidRDefault="00FC346C" w:rsidP="00493C2C">
            <w:pPr>
              <w:numPr>
                <w:ilvl w:val="0"/>
                <w:numId w:val="3"/>
              </w:numPr>
              <w:spacing w:after="0"/>
            </w:pPr>
            <w:r>
              <w:t xml:space="preserve">Bulling </w:t>
            </w:r>
          </w:p>
          <w:p w:rsidR="00FC346C" w:rsidRDefault="00FC346C" w:rsidP="00493C2C">
            <w:pPr>
              <w:numPr>
                <w:ilvl w:val="0"/>
                <w:numId w:val="3"/>
              </w:numPr>
              <w:spacing w:after="0"/>
            </w:pPr>
            <w:r>
              <w:t xml:space="preserve">Discrimination </w:t>
            </w:r>
          </w:p>
        </w:tc>
        <w:tc>
          <w:tcPr>
            <w:tcW w:w="1559" w:type="dxa"/>
            <w:shd w:val="clear" w:color="auto" w:fill="auto"/>
          </w:tcPr>
          <w:p w:rsidR="00FC346C" w:rsidRDefault="00FC346C" w:rsidP="00493C2C">
            <w:pPr>
              <w:spacing w:after="0"/>
            </w:pPr>
          </w:p>
        </w:tc>
        <w:tc>
          <w:tcPr>
            <w:tcW w:w="5187" w:type="dxa"/>
            <w:shd w:val="clear" w:color="auto" w:fill="auto"/>
          </w:tcPr>
          <w:p w:rsidR="00FC346C" w:rsidRDefault="00FC346C" w:rsidP="00493C2C">
            <w:pPr>
              <w:spacing w:after="0"/>
            </w:pPr>
          </w:p>
        </w:tc>
      </w:tr>
      <w:tr w:rsidR="00FC346C" w:rsidTr="00493C2C">
        <w:tc>
          <w:tcPr>
            <w:tcW w:w="3936" w:type="dxa"/>
            <w:shd w:val="clear" w:color="auto" w:fill="auto"/>
          </w:tcPr>
          <w:p w:rsidR="00FC346C" w:rsidRDefault="00FC346C" w:rsidP="00493C2C">
            <w:pPr>
              <w:spacing w:after="0"/>
            </w:pPr>
            <w:r>
              <w:t>[</w:t>
            </w:r>
            <w:r w:rsidRPr="00493C2C">
              <w:rPr>
                <w:highlight w:val="yellow"/>
              </w:rPr>
              <w:t>Clinic Name</w:t>
            </w:r>
            <w:r>
              <w:t xml:space="preserve">] Code of Conduct </w:t>
            </w:r>
          </w:p>
        </w:tc>
        <w:tc>
          <w:tcPr>
            <w:tcW w:w="1559" w:type="dxa"/>
            <w:shd w:val="clear" w:color="auto" w:fill="auto"/>
          </w:tcPr>
          <w:p w:rsidR="00FC346C" w:rsidRDefault="00FC346C" w:rsidP="00493C2C">
            <w:pPr>
              <w:spacing w:after="0"/>
            </w:pPr>
          </w:p>
        </w:tc>
        <w:tc>
          <w:tcPr>
            <w:tcW w:w="5187" w:type="dxa"/>
            <w:shd w:val="clear" w:color="auto" w:fill="auto"/>
          </w:tcPr>
          <w:p w:rsidR="00FC346C" w:rsidRDefault="00FC346C" w:rsidP="00493C2C">
            <w:pPr>
              <w:spacing w:after="0"/>
            </w:pPr>
          </w:p>
        </w:tc>
      </w:tr>
    </w:tbl>
    <w:p w:rsidR="00FC14DB" w:rsidRDefault="00FC14DB"/>
    <w:p w:rsidR="00A63023" w:rsidRDefault="00A63023"/>
    <w:sectPr w:rsidR="00A63023" w:rsidSect="00522AD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3C2C" w:rsidRDefault="00493C2C" w:rsidP="00FC14DB">
      <w:pPr>
        <w:spacing w:after="0" w:line="240" w:lineRule="auto"/>
      </w:pPr>
      <w:r>
        <w:separator/>
      </w:r>
    </w:p>
  </w:endnote>
  <w:endnote w:type="continuationSeparator" w:id="0">
    <w:p w:rsidR="00493C2C" w:rsidRDefault="00493C2C" w:rsidP="00FC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3C2C" w:rsidRDefault="00493C2C" w:rsidP="00FC14DB">
      <w:pPr>
        <w:spacing w:after="0" w:line="240" w:lineRule="auto"/>
      </w:pPr>
      <w:r>
        <w:separator/>
      </w:r>
    </w:p>
  </w:footnote>
  <w:footnote w:type="continuationSeparator" w:id="0">
    <w:p w:rsidR="00493C2C" w:rsidRDefault="00493C2C" w:rsidP="00FC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4482"/>
    <w:multiLevelType w:val="hybridMultilevel"/>
    <w:tmpl w:val="EA00BA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D35AD3"/>
    <w:multiLevelType w:val="hybridMultilevel"/>
    <w:tmpl w:val="2020C5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3A134F"/>
    <w:multiLevelType w:val="hybridMultilevel"/>
    <w:tmpl w:val="07664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4234728">
    <w:abstractNumId w:val="1"/>
  </w:num>
  <w:num w:numId="2" w16cid:durableId="197134122">
    <w:abstractNumId w:val="2"/>
  </w:num>
  <w:num w:numId="3" w16cid:durableId="208328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DB"/>
    <w:rsid w:val="00101159"/>
    <w:rsid w:val="001F5455"/>
    <w:rsid w:val="002F597E"/>
    <w:rsid w:val="00333798"/>
    <w:rsid w:val="003E5939"/>
    <w:rsid w:val="00441A05"/>
    <w:rsid w:val="00470B12"/>
    <w:rsid w:val="00493C2C"/>
    <w:rsid w:val="00522ADB"/>
    <w:rsid w:val="005553DD"/>
    <w:rsid w:val="005C41EB"/>
    <w:rsid w:val="006536C7"/>
    <w:rsid w:val="00695940"/>
    <w:rsid w:val="006D0728"/>
    <w:rsid w:val="007B1731"/>
    <w:rsid w:val="009161E0"/>
    <w:rsid w:val="00A35F6E"/>
    <w:rsid w:val="00A63023"/>
    <w:rsid w:val="00B45DA5"/>
    <w:rsid w:val="00B862B9"/>
    <w:rsid w:val="00C017D0"/>
    <w:rsid w:val="00C22C72"/>
    <w:rsid w:val="00C56914"/>
    <w:rsid w:val="00CB032F"/>
    <w:rsid w:val="00CC7614"/>
    <w:rsid w:val="00E400E0"/>
    <w:rsid w:val="00FB34D4"/>
    <w:rsid w:val="00FB4D43"/>
    <w:rsid w:val="00FC14DB"/>
    <w:rsid w:val="00FC346C"/>
    <w:rsid w:val="00FC4605"/>
    <w:rsid w:val="00F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BA81B47E-F67C-4DAD-A2D2-58DF52EA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DB"/>
  </w:style>
  <w:style w:type="paragraph" w:styleId="Footer">
    <w:name w:val="footer"/>
    <w:basedOn w:val="Normal"/>
    <w:link w:val="FooterChar"/>
    <w:uiPriority w:val="99"/>
    <w:unhideWhenUsed/>
    <w:rsid w:val="00FC1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DB"/>
  </w:style>
  <w:style w:type="table" w:styleId="TableGrid">
    <w:name w:val="Table Grid"/>
    <w:basedOn w:val="TableNormal"/>
    <w:uiPriority w:val="39"/>
    <w:rsid w:val="00FC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04B7799D4594CB222B2055E2BB3B6" ma:contentTypeVersion="16" ma:contentTypeDescription="Create a new document." ma:contentTypeScope="" ma:versionID="5167ce0bdf2a53630dd66d99bab4886f">
  <xsd:schema xmlns:xsd="http://www.w3.org/2001/XMLSchema" xmlns:xs="http://www.w3.org/2001/XMLSchema" xmlns:p="http://schemas.microsoft.com/office/2006/metadata/properties" xmlns:ns2="c1e7524a-fd61-45c4-85b2-d771c1269dc8" xmlns:ns3="d903d23a-4197-4918-9340-252374419f33" targetNamespace="http://schemas.microsoft.com/office/2006/metadata/properties" ma:root="true" ma:fieldsID="a2963a99d9f56aee7562f74ddee2384c" ns2:_="" ns3:_="">
    <xsd:import namespace="c1e7524a-fd61-45c4-85b2-d771c1269dc8"/>
    <xsd:import namespace="d903d23a-4197-4918-9340-252374419f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7524a-fd61-45c4-85b2-d771c1269d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fb5544e-f048-4b00-8f62-7e6a7bf3f8dd}" ma:internalName="TaxCatchAll" ma:showField="CatchAllData" ma:web="c1e7524a-fd61-45c4-85b2-d771c1269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d23a-4197-4918-9340-252374419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9433910-e46c-415c-b241-2e7430aa88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e7524a-fd61-45c4-85b2-d771c1269dc8">NC7EVJXNCDVY-1766528643-28272</_dlc_DocId>
    <_dlc_DocIdUrl xmlns="c1e7524a-fd61-45c4-85b2-d771c1269dc8">
      <Url>https://healthindustryes.sharepoint.com/sites/HealthIndustryEmployment-Files/_layouts/15/DocIdRedir.aspx?ID=NC7EVJXNCDVY-1766528643-28272</Url>
      <Description>NC7EVJXNCDVY-1766528643-28272</Description>
    </_dlc_DocIdUrl>
    <TaxCatchAll xmlns="c1e7524a-fd61-45c4-85b2-d771c1269dc8" xsi:nil="true"/>
    <lcf76f155ced4ddcb4097134ff3c332f xmlns="d903d23a-4197-4918-9340-252374419f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657A79-9A22-4AD0-B0FF-595A6486E2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7CF840-6EA4-426C-980D-033FE5370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FAFF0-6790-4E86-840A-56F416F74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7524a-fd61-45c4-85b2-d771c1269dc8"/>
    <ds:schemaRef ds:uri="d903d23a-4197-4918-9340-252374419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A8B6FB-5169-4E01-B5D6-79737F99178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FA5C108-F73A-4990-ACBE-CE15935721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Sotiris</dc:creator>
  <cp:keywords/>
  <dc:description/>
  <cp:lastModifiedBy>Vanessa James-McPhee</cp:lastModifiedBy>
  <cp:revision>4</cp:revision>
  <dcterms:created xsi:type="dcterms:W3CDTF">2022-12-23T00:11:00Z</dcterms:created>
  <dcterms:modified xsi:type="dcterms:W3CDTF">2022-12-23T00:11:00Z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0x0101004E204B7799D4594CB222B2055E2BB3B6</vt:lpwstr>
  </property>
  <property fmtid="{D5CDD505-2E9C-101B-9397-08002B2CF9AE}" pid="3" name="_dlc_DocIdItemGuid">
    <vt:lpwstr>548bf543-3d9d-439f-bcdb-763b5dfc9c38</vt:lpwstr>
  </property>
  <property fmtid="{D5CDD505-2E9C-101B-9397-08002B2CF9AE}" pid="4" name="_dlc_DocId">
    <vt:lpwstr>NC7EVJXNCDVY-1766528643-27615</vt:lpwstr>
  </property>
  <property fmtid="{D5CDD505-2E9C-101B-9397-08002B2CF9AE}" pid="5" name="_dlc_DocIdUrl">
    <vt:lpwstr>https://healthindustryes.sharepoint.com/sites/HealthIndustryEmployment-Files/_layouts/15/DocIdRedir.aspx?ID=NC7EVJXNCDVY-1766528643-27615, NC7EVJXNCDVY-1766528643-27615</vt:lpwstr>
  </property>
</Properties>
</file>